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AF8" w:rsidRPr="00200AF8" w:rsidRDefault="00200AF8" w:rsidP="00200AF8">
      <w:pPr>
        <w:pStyle w:val="Normaalweb"/>
        <w:spacing w:before="0" w:beforeAutospacing="0" w:after="0" w:afterAutospacing="0"/>
        <w:jc w:val="center"/>
        <w:rPr>
          <w:sz w:val="72"/>
          <w:szCs w:val="72"/>
          <w:lang w:val="en-GB"/>
        </w:rPr>
      </w:pPr>
      <w:r w:rsidRPr="00200AF8">
        <w:rPr>
          <w:rFonts w:asciiTheme="minorHAnsi" w:eastAsiaTheme="minorEastAsia" w:hAnsi="Arial" w:cstheme="minorBidi"/>
          <w:kern w:val="24"/>
          <w:sz w:val="72"/>
          <w:szCs w:val="72"/>
          <w:lang w:val="en-GB"/>
        </w:rPr>
        <w:t>Development of sensitivity towards diversity</w:t>
      </w:r>
    </w:p>
    <w:p w:rsidR="00200AF8" w:rsidRPr="00200AF8" w:rsidRDefault="00200AF8" w:rsidP="00200AF8">
      <w:pPr>
        <w:pStyle w:val="Normaalweb"/>
        <w:spacing w:before="0" w:beforeAutospacing="0" w:after="0" w:afterAutospacing="0"/>
        <w:jc w:val="center"/>
        <w:rPr>
          <w:rFonts w:asciiTheme="minorHAnsi" w:eastAsiaTheme="minorEastAsia" w:hAnsi="Arial" w:cstheme="minorBidi"/>
          <w:kern w:val="24"/>
          <w:sz w:val="22"/>
          <w:szCs w:val="22"/>
          <w:lang w:val="en-GB"/>
        </w:rPr>
      </w:pPr>
      <w:r w:rsidRPr="00200AF8">
        <w:rPr>
          <w:rFonts w:asciiTheme="minorHAnsi" w:eastAsiaTheme="minorEastAsia" w:hAnsi="Arial" w:cstheme="minorBidi"/>
          <w:kern w:val="24"/>
          <w:sz w:val="22"/>
          <w:szCs w:val="22"/>
          <w:lang w:val="en-GB"/>
        </w:rPr>
        <w:t xml:space="preserve">(Bennet, Eliot, Adams and </w:t>
      </w:r>
      <w:proofErr w:type="spellStart"/>
      <w:r w:rsidRPr="00200AF8">
        <w:rPr>
          <w:rFonts w:asciiTheme="minorHAnsi" w:eastAsiaTheme="minorEastAsia" w:hAnsi="Arial" w:cstheme="minorBidi"/>
          <w:kern w:val="24"/>
          <w:sz w:val="22"/>
          <w:szCs w:val="22"/>
          <w:lang w:val="en-GB"/>
        </w:rPr>
        <w:t>Sockaligam</w:t>
      </w:r>
      <w:proofErr w:type="spellEnd"/>
      <w:r w:rsidRPr="00200AF8">
        <w:rPr>
          <w:rFonts w:asciiTheme="minorHAnsi" w:eastAsiaTheme="minorEastAsia" w:hAnsi="Arial" w:cstheme="minorBidi"/>
          <w:kern w:val="24"/>
          <w:sz w:val="22"/>
          <w:szCs w:val="22"/>
          <w:lang w:val="en-GB"/>
        </w:rPr>
        <w:t>)</w:t>
      </w:r>
    </w:p>
    <w:p w:rsidR="00200AF8" w:rsidRPr="00200AF8" w:rsidRDefault="00200AF8" w:rsidP="00200AF8">
      <w:pPr>
        <w:pStyle w:val="Normaalweb"/>
        <w:spacing w:before="0" w:beforeAutospacing="0" w:after="0" w:afterAutospacing="0"/>
        <w:jc w:val="center"/>
        <w:rPr>
          <w:rFonts w:asciiTheme="minorHAnsi" w:eastAsiaTheme="minorEastAsia" w:hAnsi="Arial" w:cstheme="minorBidi"/>
          <w:kern w:val="24"/>
          <w:sz w:val="22"/>
          <w:szCs w:val="22"/>
          <w:lang w:val="en-GB"/>
        </w:rPr>
      </w:pPr>
    </w:p>
    <w:p w:rsidR="00200AF8" w:rsidRPr="00200AF8" w:rsidRDefault="00200AF8" w:rsidP="00200AF8">
      <w:pPr>
        <w:pStyle w:val="Normaalweb"/>
        <w:spacing w:before="0" w:beforeAutospacing="0" w:after="0" w:afterAutospacing="0"/>
        <w:jc w:val="center"/>
        <w:rPr>
          <w:rFonts w:asciiTheme="minorHAnsi" w:eastAsiaTheme="minorEastAsia" w:hAnsi="Arial" w:cstheme="minorBidi"/>
          <w:kern w:val="24"/>
          <w:sz w:val="22"/>
          <w:szCs w:val="22"/>
          <w:lang w:val="en-GB"/>
        </w:rPr>
      </w:pPr>
    </w:p>
    <w:p w:rsidR="00200AF8" w:rsidRPr="00200AF8" w:rsidRDefault="00200AF8" w:rsidP="00200AF8">
      <w:pPr>
        <w:pStyle w:val="Normaalweb"/>
        <w:spacing w:before="0" w:beforeAutospacing="0" w:after="0" w:afterAutospacing="0"/>
        <w:jc w:val="center"/>
        <w:rPr>
          <w:sz w:val="22"/>
          <w:szCs w:val="22"/>
          <w:lang w:val="en-GB"/>
        </w:rPr>
      </w:pPr>
    </w:p>
    <w:p w:rsidR="00200AF8" w:rsidRPr="00200AF8" w:rsidRDefault="00200AF8" w:rsidP="00200AF8">
      <w:pPr>
        <w:pStyle w:val="Lijstalinea"/>
        <w:numPr>
          <w:ilvl w:val="0"/>
          <w:numId w:val="1"/>
        </w:numPr>
        <w:spacing w:before="120" w:after="120" w:line="360" w:lineRule="auto"/>
        <w:ind w:left="714" w:hanging="357"/>
        <w:rPr>
          <w:sz w:val="72"/>
          <w:szCs w:val="72"/>
        </w:rPr>
      </w:pPr>
      <w:r w:rsidRPr="00200AF8">
        <w:rPr>
          <w:rFonts w:asciiTheme="minorHAnsi" w:eastAsiaTheme="minorEastAsia" w:hAnsi="Arial" w:cstheme="minorBidi"/>
          <w:kern w:val="24"/>
          <w:sz w:val="72"/>
          <w:szCs w:val="72"/>
          <w:lang w:val="en-GB"/>
        </w:rPr>
        <w:t>Denial of difference</w:t>
      </w:r>
    </w:p>
    <w:p w:rsidR="00200AF8" w:rsidRPr="00200AF8" w:rsidRDefault="00200AF8" w:rsidP="00200AF8">
      <w:pPr>
        <w:pStyle w:val="Lijstalinea"/>
        <w:numPr>
          <w:ilvl w:val="0"/>
          <w:numId w:val="1"/>
        </w:numPr>
        <w:spacing w:before="120" w:after="120" w:line="360" w:lineRule="auto"/>
        <w:ind w:left="714" w:hanging="357"/>
        <w:rPr>
          <w:sz w:val="72"/>
          <w:szCs w:val="72"/>
        </w:rPr>
      </w:pPr>
      <w:r w:rsidRPr="00200AF8">
        <w:rPr>
          <w:rFonts w:asciiTheme="minorHAnsi" w:eastAsiaTheme="minorEastAsia" w:hAnsi="Arial" w:cstheme="minorBidi"/>
          <w:kern w:val="24"/>
          <w:sz w:val="72"/>
          <w:szCs w:val="72"/>
          <w:lang w:val="en-GB"/>
        </w:rPr>
        <w:t>Defence against difference</w:t>
      </w:r>
    </w:p>
    <w:p w:rsidR="00200AF8" w:rsidRPr="00200AF8" w:rsidRDefault="00200AF8" w:rsidP="00200AF8">
      <w:pPr>
        <w:pStyle w:val="Lijstalinea"/>
        <w:numPr>
          <w:ilvl w:val="0"/>
          <w:numId w:val="1"/>
        </w:numPr>
        <w:spacing w:before="120" w:after="120" w:line="360" w:lineRule="auto"/>
        <w:ind w:left="714" w:hanging="357"/>
        <w:rPr>
          <w:sz w:val="72"/>
          <w:szCs w:val="72"/>
        </w:rPr>
      </w:pPr>
      <w:r w:rsidRPr="00200AF8">
        <w:rPr>
          <w:rFonts w:asciiTheme="minorHAnsi" w:eastAsiaTheme="minorEastAsia" w:hAnsi="Arial" w:cstheme="minorBidi"/>
          <w:kern w:val="24"/>
          <w:sz w:val="72"/>
          <w:szCs w:val="72"/>
          <w:lang w:val="en-GB"/>
        </w:rPr>
        <w:t>Minimiza</w:t>
      </w:r>
      <w:bookmarkStart w:id="0" w:name="_GoBack"/>
      <w:bookmarkEnd w:id="0"/>
      <w:r w:rsidRPr="00200AF8">
        <w:rPr>
          <w:rFonts w:asciiTheme="minorHAnsi" w:eastAsiaTheme="minorEastAsia" w:hAnsi="Arial" w:cstheme="minorBidi"/>
          <w:kern w:val="24"/>
          <w:sz w:val="72"/>
          <w:szCs w:val="72"/>
          <w:lang w:val="en-GB"/>
        </w:rPr>
        <w:t>tion of difference</w:t>
      </w:r>
    </w:p>
    <w:p w:rsidR="00200AF8" w:rsidRPr="00200AF8" w:rsidRDefault="00200AF8" w:rsidP="00200AF8">
      <w:pPr>
        <w:pStyle w:val="Lijstalinea"/>
        <w:numPr>
          <w:ilvl w:val="0"/>
          <w:numId w:val="1"/>
        </w:numPr>
        <w:spacing w:before="120" w:after="120" w:line="360" w:lineRule="auto"/>
        <w:ind w:left="714" w:hanging="357"/>
        <w:rPr>
          <w:sz w:val="72"/>
          <w:szCs w:val="72"/>
        </w:rPr>
      </w:pPr>
      <w:r w:rsidRPr="00200AF8">
        <w:rPr>
          <w:rFonts w:asciiTheme="minorHAnsi" w:eastAsiaTheme="minorEastAsia" w:hAnsi="Arial" w:cstheme="minorBidi"/>
          <w:kern w:val="24"/>
          <w:sz w:val="72"/>
          <w:szCs w:val="72"/>
          <w:lang w:val="en-GB"/>
        </w:rPr>
        <w:t>Acceptance of difference</w:t>
      </w:r>
    </w:p>
    <w:p w:rsidR="00200AF8" w:rsidRPr="00200AF8" w:rsidRDefault="00200AF8" w:rsidP="00200AF8">
      <w:pPr>
        <w:pStyle w:val="Lijstalinea"/>
        <w:numPr>
          <w:ilvl w:val="0"/>
          <w:numId w:val="1"/>
        </w:numPr>
        <w:spacing w:before="120" w:after="120" w:line="360" w:lineRule="auto"/>
        <w:ind w:left="714" w:hanging="357"/>
        <w:rPr>
          <w:sz w:val="72"/>
          <w:szCs w:val="72"/>
        </w:rPr>
      </w:pPr>
      <w:r w:rsidRPr="00200AF8">
        <w:rPr>
          <w:rFonts w:asciiTheme="minorHAnsi" w:eastAsiaTheme="minorEastAsia" w:hAnsi="Arial" w:cstheme="minorBidi"/>
          <w:kern w:val="24"/>
          <w:sz w:val="72"/>
          <w:szCs w:val="72"/>
          <w:lang w:val="en-GB"/>
        </w:rPr>
        <w:t>Adaptation of difference</w:t>
      </w:r>
    </w:p>
    <w:p w:rsidR="00200AF8" w:rsidRPr="00200AF8" w:rsidRDefault="00200AF8" w:rsidP="00200AF8">
      <w:pPr>
        <w:pStyle w:val="Lijstalinea"/>
        <w:numPr>
          <w:ilvl w:val="0"/>
          <w:numId w:val="1"/>
        </w:numPr>
        <w:spacing w:before="120" w:after="120" w:line="360" w:lineRule="auto"/>
        <w:ind w:left="714" w:hanging="357"/>
        <w:rPr>
          <w:sz w:val="72"/>
          <w:szCs w:val="72"/>
        </w:rPr>
      </w:pPr>
      <w:r w:rsidRPr="00200AF8">
        <w:rPr>
          <w:rFonts w:asciiTheme="minorHAnsi" w:eastAsiaTheme="minorEastAsia" w:hAnsi="Arial" w:cstheme="minorBidi"/>
          <w:kern w:val="24"/>
          <w:sz w:val="72"/>
          <w:szCs w:val="72"/>
          <w:lang w:val="en-GB"/>
        </w:rPr>
        <w:t>Integration of difference</w:t>
      </w:r>
    </w:p>
    <w:p w:rsidR="005D3734" w:rsidRPr="00200AF8" w:rsidRDefault="005D3734"/>
    <w:sectPr w:rsidR="005D3734" w:rsidRPr="00200AF8" w:rsidSect="00200AF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17978"/>
    <w:multiLevelType w:val="hybridMultilevel"/>
    <w:tmpl w:val="531006DC"/>
    <w:lvl w:ilvl="0" w:tplc="99E08BA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hAnsiTheme="minorHAnsi" w:cstheme="minorHAnsi" w:hint="default"/>
        <w:lang w:val="en-GB"/>
      </w:rPr>
    </w:lvl>
    <w:lvl w:ilvl="1" w:tplc="8D569A2E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51886778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E2429CD0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638A3A36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B302E50C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916A0AE2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DB6AFDEE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204684A6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AF8"/>
    <w:rsid w:val="00010AB5"/>
    <w:rsid w:val="0001560A"/>
    <w:rsid w:val="00200AF8"/>
    <w:rsid w:val="005D2AAF"/>
    <w:rsid w:val="005D3734"/>
    <w:rsid w:val="005E3FFA"/>
    <w:rsid w:val="00750011"/>
    <w:rsid w:val="00857D5E"/>
    <w:rsid w:val="00861884"/>
    <w:rsid w:val="0094740D"/>
    <w:rsid w:val="00B85C7D"/>
    <w:rsid w:val="00C57C69"/>
    <w:rsid w:val="00C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9D67E-D923-40F7-B8BE-8E6CEA4B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0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200A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70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3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Simoens</dc:creator>
  <cp:keywords/>
  <dc:description/>
  <cp:lastModifiedBy>Wim Simoens</cp:lastModifiedBy>
  <cp:revision>2</cp:revision>
  <dcterms:created xsi:type="dcterms:W3CDTF">2017-03-25T19:58:00Z</dcterms:created>
  <dcterms:modified xsi:type="dcterms:W3CDTF">2018-03-22T12:27:00Z</dcterms:modified>
</cp:coreProperties>
</file>