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89"/>
        <w:gridCol w:w="5898"/>
        <w:gridCol w:w="1354"/>
        <w:gridCol w:w="623"/>
        <w:gridCol w:w="1123"/>
        <w:gridCol w:w="4632"/>
      </w:tblGrid>
      <w:tr w:rsidR="008716FF">
        <w:trPr>
          <w:trHeight w:val="41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  <w:color w:val="00000A"/>
              </w:rPr>
              <w:t>Field of diversity:</w:t>
            </w:r>
          </w:p>
        </w:tc>
        <w:tc>
          <w:tcPr>
            <w:tcW w:w="7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pStyle w:val="Normaalweb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rStyle w:val="Styl1"/>
              </w:rPr>
              <w:t xml:space="preserve">      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854200" cy="754380"/>
                  <wp:effectExtent l="0" t="0" r="0" b="0"/>
                  <wp:docPr id="1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pStyle w:val="Normaalweb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120650</wp:posOffset>
                      </wp:positionV>
                      <wp:extent cx="537210" cy="537210"/>
                      <wp:effectExtent l="0" t="0" r="0" b="0"/>
                      <wp:wrapNone/>
                      <wp:docPr id="2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400" cy="536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716FF" w:rsidRDefault="007D5B10">
                                  <w:pPr>
                                    <w:pStyle w:val="Obsahrmc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cs-CZ" w:eastAsia="cs-CZ"/>
                                    </w:rPr>
                                    <w:t>19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cs-CZ" w:eastAsia="cs-CZ"/>
                                    </w:rPr>
                                    <w:br/>
                                    <w:t>AT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2.2pt;margin-top:9.5pt;width:42.3pt;height:42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" strokecolor="#f79646" strokeweight=".71mm">
                      <v:textbox>
                        <w:txbxContent>
                          <w:p w:rsidR="008716FF" w:rsidRDefault="007D5B10">
                            <w:pPr>
                              <w:pStyle w:val="Obsahrmc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cs-CZ" w:eastAsia="cs-CZ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cs-CZ" w:eastAsia="cs-CZ"/>
                              </w:rPr>
                              <w:br/>
                              <w:t>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16FF" w:rsidRDefault="008716FF">
            <w:pPr>
              <w:pStyle w:val="Normaalweb"/>
              <w:spacing w:beforeAutospacing="0" w:after="0" w:afterAutospacing="0"/>
              <w:rPr>
                <w:rStyle w:val="Styl1"/>
                <w:color w:val="000080"/>
              </w:rPr>
            </w:pPr>
          </w:p>
        </w:tc>
        <w:tc>
          <w:tcPr>
            <w:tcW w:w="4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16FF" w:rsidRDefault="007D5B10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  <w:r>
              <w:rPr>
                <w:b/>
                <w:sz w:val="28"/>
                <w:szCs w:val="28"/>
                <w:lang w:val="cs-CZ" w:eastAsia="cs-CZ"/>
              </w:rPr>
              <w:t>Group size:</w:t>
            </w:r>
          </w:p>
          <w:p w:rsidR="008716FF" w:rsidRDefault="008716F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</w:p>
          <w:p w:rsidR="008716FF" w:rsidRDefault="007D5B10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  <w:r>
              <w:rPr>
                <w:rFonts w:ascii="MS Gothic" w:eastAsia="MS Gothic" w:hAnsi="MS Gothic"/>
                <w:noProof/>
                <w:color w:val="4A442A"/>
                <w:lang w:val="en-US"/>
              </w:rPr>
              <w:drawing>
                <wp:inline distT="0" distB="0" distL="0" distR="0">
                  <wp:extent cx="384175" cy="384175"/>
                  <wp:effectExtent l="0" t="0" r="0" b="0"/>
                  <wp:docPr id="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>
              <w:rPr>
                <w:rFonts w:ascii="MS Gothic" w:eastAsia="MS Gothic" w:hAnsi="MS Gothic"/>
                <w:noProof/>
                <w:color w:val="4A442A"/>
                <w:lang w:val="en-US"/>
              </w:rPr>
              <w:drawing>
                <wp:inline distT="0" distB="0" distL="0" distR="0">
                  <wp:extent cx="354965" cy="354965"/>
                  <wp:effectExtent l="0" t="0" r="0" b="0"/>
                  <wp:docPr id="5" name="Obrázek1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</w:t>
            </w:r>
          </w:p>
        </w:tc>
      </w:tr>
      <w:tr w:rsidR="008716FF">
        <w:trPr>
          <w:trHeight w:val="26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rStyle w:val="Styl1"/>
                <w:color w:val="00000A"/>
              </w:rPr>
            </w:pPr>
            <w:r>
              <w:rPr>
                <w:rStyle w:val="Styl1"/>
                <w:color w:val="00000A"/>
              </w:rPr>
              <w:t>Title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Stop sign – it is okay to be different </w:t>
            </w:r>
          </w:p>
        </w:tc>
        <w:tc>
          <w:tcPr>
            <w:tcW w:w="4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8716FF">
            <w:pPr>
              <w:tabs>
                <w:tab w:val="left" w:pos="742"/>
              </w:tabs>
              <w:spacing w:after="0" w:line="240" w:lineRule="auto"/>
              <w:rPr>
                <w:sz w:val="28"/>
                <w:szCs w:val="28"/>
                <w:lang w:val="cs-CZ" w:eastAsia="cs-CZ"/>
              </w:rPr>
            </w:pPr>
          </w:p>
        </w:tc>
      </w:tr>
      <w:tr w:rsidR="008716FF">
        <w:trPr>
          <w:trHeight w:val="58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rStyle w:val="Styl1"/>
                <w:bCs w:val="0"/>
                <w:color w:val="00000A"/>
              </w:rPr>
            </w:pPr>
            <w:r>
              <w:rPr>
                <w:rStyle w:val="Styl1"/>
                <w:bCs w:val="0"/>
                <w:color w:val="00000A"/>
              </w:rPr>
              <w:t>Content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rStyle w:val="Styl1"/>
                <w:color w:val="00000A"/>
              </w:rPr>
            </w:pPr>
            <w:r>
              <w:rPr>
                <w:rStyle w:val="Styl1"/>
                <w:color w:val="00000A"/>
              </w:rPr>
              <w:t xml:space="preserve">Discussion about diversity in a multicultural society 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4"/>
                <w:szCs w:val="28"/>
                <w:lang w:val="cs-CZ" w:eastAsia="cs-CZ"/>
              </w:rPr>
            </w:pPr>
            <w:r>
              <w:rPr>
                <w:noProof/>
              </w:rPr>
              <w:drawing>
                <wp:inline distT="0" distB="0" distL="0" distR="0">
                  <wp:extent cx="296545" cy="295275"/>
                  <wp:effectExtent l="0" t="0" r="0" b="0"/>
                  <wp:docPr id="6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6FF" w:rsidRDefault="007D5B10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  <w:r>
              <w:rPr>
                <w:b/>
                <w:sz w:val="24"/>
                <w:szCs w:val="28"/>
                <w:lang w:val="cs-CZ" w:eastAsia="cs-CZ"/>
              </w:rPr>
              <w:t>Time</w:t>
            </w:r>
            <w:r>
              <w:rPr>
                <w:b/>
                <w:sz w:val="28"/>
                <w:szCs w:val="28"/>
                <w:lang w:val="cs-CZ" w:eastAsia="cs-CZ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cs-CZ" w:eastAsia="cs-CZ"/>
              </w:rPr>
              <w:t>1 UE</w:t>
            </w:r>
          </w:p>
        </w:tc>
      </w:tr>
      <w:tr w:rsidR="008716FF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Goals </w:t>
            </w:r>
            <w:r>
              <w:rPr>
                <w:b/>
                <w:sz w:val="24"/>
                <w:szCs w:val="28"/>
              </w:rPr>
              <w:t>(Skills/Competences)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people from different cultural backgrounds. Find solutions to avoid differences. The group excludes nobody, they see the diversity as »normal«. Self confidence and social competences are reinforced. </w:t>
            </w:r>
          </w:p>
        </w:tc>
      </w:tr>
      <w:tr w:rsidR="008716FF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tyl1"/>
                <w:bCs w:val="0"/>
                <w:color w:val="00000A"/>
              </w:rPr>
              <w:t>Material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 w:rsidP="00DE1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»Stop« sign</w:t>
            </w:r>
            <w:r w:rsidR="00DE12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Tape measure</w:t>
            </w:r>
            <w:r w:rsidR="00DE12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Questions for the discussion </w:t>
            </w:r>
          </w:p>
        </w:tc>
      </w:tr>
      <w:tr w:rsidR="008716FF">
        <w:trPr>
          <w:trHeight w:val="120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pStyle w:val="Normaalweb"/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Teacher attaches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/>
                <w:lang w:val="sl-SI" w:eastAsia="en-US"/>
              </w:rPr>
              <w:t xml:space="preserve">a stop sign and a large reference point to the classroom door. </w:t>
            </w:r>
          </w:p>
          <w:p w:rsidR="008716FF" w:rsidRDefault="007D5B10">
            <w:pPr>
              <w:pStyle w:val="Normaalweb"/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- The pupils discuss the significance or meaning of the stop sign and reference point with the teacher before they enter the classroom. </w:t>
            </w:r>
          </w:p>
          <w:p w:rsidR="008716FF" w:rsidRDefault="007D5B10">
            <w:pPr>
              <w:pStyle w:val="Normaalweb"/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>- Anyone smaller than the reference point is not allowed to go into the classroom and must stay in the corridor with th</w:t>
            </w:r>
            <w:r>
              <w:rPr>
                <w:rFonts w:ascii="Calibri" w:hAnsi="Calibri"/>
                <w:lang w:val="sl-SI" w:eastAsia="en-US"/>
              </w:rPr>
              <w:t xml:space="preserve">e teacher (group A). </w:t>
            </w:r>
          </w:p>
          <w:p w:rsidR="008716FF" w:rsidRDefault="007D5B10">
            <w:pPr>
              <w:pStyle w:val="Normaalweb"/>
              <w:spacing w:beforeAutospacing="0" w:after="0" w:afterAutospacing="0"/>
              <w:rPr>
                <w:rFonts w:ascii="Calibri" w:hAnsi="Calibri"/>
                <w:b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- Anyone as tall as or taller than the reference point is allowed into the classroom (group B). </w:t>
            </w:r>
            <w:r>
              <w:rPr>
                <w:rFonts w:ascii="Calibri" w:hAnsi="Calibri"/>
                <w:b/>
                <w:lang w:val="sl-SI" w:eastAsia="en-US"/>
              </w:rPr>
              <w:t xml:space="preserve">(A second teacher is required so that both groups are supervised!) </w:t>
            </w:r>
          </w:p>
          <w:p w:rsidR="008716FF" w:rsidRDefault="007D5B10">
            <w:pPr>
              <w:pStyle w:val="Normaalweb"/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>- After a while the teachers ask the question, »Is it actually fair th</w:t>
            </w:r>
            <w:r>
              <w:rPr>
                <w:rFonts w:ascii="Calibri" w:hAnsi="Calibri"/>
                <w:lang w:val="sl-SI" w:eastAsia="en-US"/>
              </w:rPr>
              <w:t xml:space="preserve">at not everybody is allowed into the classroom?« </w:t>
            </w:r>
          </w:p>
          <w:p w:rsidR="008716FF" w:rsidRDefault="007D5B10">
            <w:pPr>
              <w:pStyle w:val="Normaalweb"/>
              <w:spacing w:beforeAutospacing="0" w:after="0" w:afterAutospacing="0"/>
              <w:rPr>
                <w:rFonts w:ascii="Calibri" w:hAnsi="Calibri"/>
                <w:b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-Both groups try to find solutions without breaking or adapting the rules (e.g. no tables, chairs, ...) Teachers' instructions: find solutions to get all the children into the classroom. </w:t>
            </w:r>
            <w:r>
              <w:rPr>
                <w:rFonts w:ascii="Calibri" w:hAnsi="Calibri"/>
                <w:b/>
                <w:lang w:val="sl-SI" w:eastAsia="en-US"/>
              </w:rPr>
              <w:t>(Of course the teac</w:t>
            </w:r>
            <w:r>
              <w:rPr>
                <w:rFonts w:ascii="Calibri" w:hAnsi="Calibri"/>
                <w:b/>
                <w:lang w:val="sl-SI" w:eastAsia="en-US"/>
              </w:rPr>
              <w:t xml:space="preserve">her must have solutions prepared in order to determine how many different possible solutions the children have to come up with!) </w:t>
            </w:r>
          </w:p>
          <w:p w:rsidR="008716FF" w:rsidRDefault="007D5B10">
            <w:pPr>
              <w:pStyle w:val="Normaalweb"/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- After solutions have been found – children sit all together in a circle for feedback round. </w:t>
            </w:r>
          </w:p>
          <w:p w:rsidR="008716FF" w:rsidRDefault="007D5B10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How did the children outside feel? </w:t>
            </w:r>
          </w:p>
          <w:p w:rsidR="008716FF" w:rsidRDefault="007D5B10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Do you think it is fair when others are excluded? (for example just because they are small, ...) </w:t>
            </w:r>
          </w:p>
          <w:p w:rsidR="008716FF" w:rsidRDefault="007D5B10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Have you ever been excluded? </w:t>
            </w:r>
          </w:p>
          <w:p w:rsidR="008716FF" w:rsidRDefault="007D5B10">
            <w:pPr>
              <w:pStyle w:val="Normaalweb"/>
              <w:numPr>
                <w:ilvl w:val="0"/>
                <w:numId w:val="1"/>
              </w:numPr>
              <w:spacing w:beforeAutospacing="0" w:after="0" w:afterAutospacing="0"/>
              <w:rPr>
                <w:rFonts w:ascii="Calibri" w:hAnsi="Calibri"/>
                <w:lang w:val="sl-SI" w:eastAsia="en-US"/>
              </w:rPr>
            </w:pPr>
            <w:r>
              <w:rPr>
                <w:rFonts w:ascii="Calibri" w:hAnsi="Calibri"/>
                <w:lang w:val="sl-SI" w:eastAsia="en-US"/>
              </w:rPr>
              <w:t xml:space="preserve">What could society, the class, you as an individual do, to make sure nobody is excluded?  </w:t>
            </w:r>
          </w:p>
        </w:tc>
      </w:tr>
      <w:tr w:rsidR="008716FF">
        <w:trPr>
          <w:trHeight w:val="990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Modifications</w:t>
            </w:r>
          </w:p>
          <w:p w:rsidR="008716FF" w:rsidRDefault="007D5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references: length of hair, language, colour of clothes, glasses, shoes, ......</w:t>
            </w:r>
            <w:bookmarkStart w:id="0" w:name="_GoBack"/>
            <w:bookmarkEnd w:id="0"/>
          </w:p>
        </w:tc>
      </w:tr>
      <w:tr w:rsidR="008716FF">
        <w:trPr>
          <w:trHeight w:val="124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Success</w:t>
            </w:r>
          </w:p>
          <w:p w:rsidR="008716FF" w:rsidRDefault="007D5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9380" simplePos="0" relativeHeight="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0" b="0"/>
                  <wp:wrapTight wrapText="bothSides">
                    <wp:wrapPolygon edited="0">
                      <wp:start x="3011" y="0"/>
                      <wp:lineTo x="-144" y="5955"/>
                      <wp:lineTo x="-144" y="11918"/>
                      <wp:lineTo x="3011" y="19372"/>
                      <wp:lineTo x="17180" y="19372"/>
                      <wp:lineTo x="20335" y="11918"/>
                      <wp:lineTo x="20335" y="5955"/>
                      <wp:lineTo x="17180" y="0"/>
                      <wp:lineTo x="3011" y="0"/>
                    </wp:wrapPolygon>
                  </wp:wrapTight>
                  <wp:docPr id="8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factors 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class should be familiar with rules of debate, it is a good idea to discuss or to practise the rules before the activity. The rules must be clearly defined by the teacher and discussed with the children. </w:t>
            </w: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Pitfalls</w:t>
            </w:r>
          </w:p>
          <w:p w:rsidR="008716FF" w:rsidRDefault="007D5B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noProof/>
                <w:sz w:val="28"/>
                <w:szCs w:val="24"/>
              </w:rPr>
              <w:drawing>
                <wp:inline distT="0" distB="0" distL="0" distR="0">
                  <wp:extent cx="386715" cy="382905"/>
                  <wp:effectExtent l="0" t="0" r="0" b="0"/>
                  <wp:docPr id="9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6FF" w:rsidRDefault="007D5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use references that the children cannot fulfil or that only very few of them can fulfil. Do not ask for more possible solutions than I can think of myself! </w:t>
            </w:r>
          </w:p>
        </w:tc>
      </w:tr>
    </w:tbl>
    <w:p w:rsidR="008716FF" w:rsidRDefault="008716FF"/>
    <w:sectPr w:rsidR="008716FF">
      <w:headerReference w:type="default" r:id="rId13"/>
      <w:footerReference w:type="default" r:id="rId14"/>
      <w:pgSz w:w="16838" w:h="11906" w:orient="landscape"/>
      <w:pgMar w:top="993" w:right="1418" w:bottom="766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10" w:rsidRDefault="007D5B10">
      <w:pPr>
        <w:spacing w:after="0" w:line="240" w:lineRule="auto"/>
      </w:pPr>
      <w:r>
        <w:separator/>
      </w:r>
    </w:p>
  </w:endnote>
  <w:endnote w:type="continuationSeparator" w:id="0">
    <w:p w:rsidR="007D5B10" w:rsidRDefault="007D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FF" w:rsidRDefault="008716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10" w:rsidRDefault="007D5B10">
      <w:pPr>
        <w:spacing w:after="0" w:line="240" w:lineRule="auto"/>
      </w:pPr>
      <w:r>
        <w:separator/>
      </w:r>
    </w:p>
  </w:footnote>
  <w:footnote w:type="continuationSeparator" w:id="0">
    <w:p w:rsidR="007D5B10" w:rsidRDefault="007D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FF" w:rsidRDefault="007D5B10">
    <w:pPr>
      <w:pStyle w:val="Koptekst"/>
      <w:tabs>
        <w:tab w:val="left" w:pos="1258"/>
      </w:tabs>
    </w:pPr>
    <w:r>
      <w:rPr>
        <w:noProof/>
      </w:rPr>
      <w:drawing>
        <wp:anchor distT="0" distB="3175" distL="114300" distR="114300" simplePos="0" relativeHeight="3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0"/>
          <wp:wrapSquare wrapText="bothSides"/>
          <wp:docPr id="10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35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-164465</wp:posOffset>
          </wp:positionV>
          <wp:extent cx="1485900" cy="433705"/>
          <wp:effectExtent l="0" t="0" r="0" b="0"/>
          <wp:wrapNone/>
          <wp:docPr id="1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083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7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0" b="0"/>
          <wp:wrapTight wrapText="bothSides">
            <wp:wrapPolygon edited="0">
              <wp:start x="-75" y="0"/>
              <wp:lineTo x="-75" y="19920"/>
              <wp:lineTo x="21275" y="19920"/>
              <wp:lineTo x="21275" y="0"/>
              <wp:lineTo x="-75" y="0"/>
            </wp:wrapPolygon>
          </wp:wrapTight>
          <wp:docPr id="12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0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l-BE" w:eastAsia="nl-BE"/>
      </w:rPr>
      <w:t xml:space="preserve"> </w:t>
    </w:r>
    <w:r>
      <w:rPr>
        <w:lang w:val="nl-BE" w:eastAsia="nl-BE"/>
      </w:rPr>
      <w:t xml:space="preserve">                                                                       </w:t>
    </w:r>
    <w:r>
      <w:tab/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>2015-1-BE02-KA201-12252</w:t>
    </w:r>
    <w:r>
      <w:t xml:space="preserve">               </w:t>
    </w: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1B7"/>
    <w:multiLevelType w:val="multilevel"/>
    <w:tmpl w:val="4B241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C71B9C"/>
    <w:multiLevelType w:val="multilevel"/>
    <w:tmpl w:val="F0E40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FF"/>
    <w:rsid w:val="007D5B10"/>
    <w:rsid w:val="008716FF"/>
    <w:rsid w:val="00D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4BC5"/>
  <w15:docId w15:val="{492E702C-0312-4929-AB9F-A0F72EA0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4EEB"/>
    <w:pPr>
      <w:spacing w:after="200" w:line="276" w:lineRule="auto"/>
    </w:pPr>
    <w:rPr>
      <w:color w:val="00000A"/>
      <w:sz w:val="22"/>
      <w:lang w:val="sl-SI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qFormat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semiHidden/>
    <w:qFormat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9"/>
    <w:semiHidden/>
    <w:qFormat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9"/>
    <w:semiHidden/>
    <w:qFormat/>
    <w:locked/>
    <w:rsid w:val="00FD4EEB"/>
    <w:rPr>
      <w:rFonts w:ascii="Cambria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9"/>
    <w:semiHidden/>
    <w:qFormat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9"/>
    <w:semiHidden/>
    <w:qFormat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semiHidden/>
    <w:qFormat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qFormat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7C6F89"/>
    <w:rPr>
      <w:rFonts w:cs="Times New Roman"/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locked/>
    <w:rsid w:val="007C6F89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99"/>
    <w:qFormat/>
    <w:locked/>
    <w:rsid w:val="00FD4EEB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OndertitelChar">
    <w:name w:val="Ondertitel Char"/>
    <w:basedOn w:val="Standaardalinea-lettertype"/>
    <w:link w:val="Ondertitel"/>
    <w:uiPriority w:val="99"/>
    <w:qFormat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FD4EEB"/>
    <w:rPr>
      <w:rFonts w:cs="Times New Roman"/>
      <w:b/>
      <w:bCs/>
    </w:rPr>
  </w:style>
  <w:style w:type="character" w:customStyle="1" w:styleId="Zdraznn">
    <w:name w:val="Zdůraznění"/>
    <w:basedOn w:val="Standaardalinea-lettertype"/>
    <w:uiPriority w:val="99"/>
    <w:qFormat/>
    <w:rsid w:val="00FD4EEB"/>
    <w:rPr>
      <w:rFonts w:cs="Times New Roman"/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qFormat/>
    <w:locked/>
    <w:rsid w:val="00FD4EEB"/>
    <w:rPr>
      <w:rFonts w:cs="Times New Roman"/>
      <w:i/>
      <w:iCs/>
      <w:color w:val="000000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qFormat/>
    <w:locked/>
    <w:rsid w:val="00FD4EEB"/>
    <w:rPr>
      <w:rFonts w:cs="Times New Roman"/>
      <w:b/>
      <w:bCs/>
      <w:i/>
      <w:iCs/>
      <w:color w:val="4F81BD"/>
    </w:rPr>
  </w:style>
  <w:style w:type="character" w:styleId="Subtielebenadrukking">
    <w:name w:val="Subtle Emphasis"/>
    <w:basedOn w:val="Standaardalinea-lettertype"/>
    <w:uiPriority w:val="99"/>
    <w:qFormat/>
    <w:rsid w:val="00FD4EEB"/>
    <w:rPr>
      <w:rFonts w:cs="Times New Roman"/>
      <w:i/>
      <w:iCs/>
      <w:color w:val="808080"/>
    </w:rPr>
  </w:style>
  <w:style w:type="character" w:styleId="Intensievebenadrukking">
    <w:name w:val="Intense Emphasis"/>
    <w:basedOn w:val="Standaardalinea-lettertype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FD4EEB"/>
    <w:rPr>
      <w:rFonts w:cs="Times New Roman"/>
      <w:b/>
      <w:bCs/>
      <w:smallCaps/>
      <w:spacing w:val="5"/>
    </w:rPr>
  </w:style>
  <w:style w:type="character" w:customStyle="1" w:styleId="Styl1">
    <w:name w:val="Styl1"/>
    <w:basedOn w:val="Kop1Char"/>
    <w:uiPriority w:val="99"/>
    <w:qFormat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KoptekstChar">
    <w:name w:val="Koptekst Char"/>
    <w:basedOn w:val="Standaardalinea-lettertype"/>
    <w:link w:val="Koptekst"/>
    <w:uiPriority w:val="99"/>
    <w:qFormat/>
    <w:locked/>
    <w:rsid w:val="00001C39"/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locked/>
    <w:rsid w:val="00001C39"/>
    <w:rPr>
      <w:rFonts w:cs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qFormat/>
    <w:locked/>
    <w:rsid w:val="00001C39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qFormat/>
    <w:rsid w:val="00001C39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next w:val="Standaard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Standaard"/>
    <w:qFormat/>
    <w:pPr>
      <w:suppressLineNumbers/>
    </w:pPr>
    <w:rPr>
      <w:rFonts w:cs="Mangal"/>
    </w:rPr>
  </w:style>
  <w:style w:type="paragraph" w:styleId="Normaalweb">
    <w:name w:val="Normal (Web)"/>
    <w:basedOn w:val="Standaard"/>
    <w:uiPriority w:val="99"/>
    <w:semiHidden/>
    <w:qFormat/>
    <w:rsid w:val="00480C1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qFormat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D4EE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Geenafstand">
    <w:name w:val="No Spacing"/>
    <w:uiPriority w:val="99"/>
    <w:qFormat/>
    <w:rsid w:val="00FD4EEB"/>
    <w:rPr>
      <w:color w:val="00000A"/>
      <w:sz w:val="22"/>
      <w:lang w:val="sl-SI" w:eastAsia="en-US"/>
    </w:rPr>
  </w:style>
  <w:style w:type="paragraph" w:styleId="Lijstalinea">
    <w:name w:val="List Paragraph"/>
    <w:basedOn w:val="Standaard"/>
    <w:uiPriority w:val="99"/>
    <w:qFormat/>
    <w:rsid w:val="00FD4EE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FD4EEB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Kopvaninhoudsopgave">
    <w:name w:val="TOC Heading"/>
    <w:basedOn w:val="Kop1"/>
    <w:next w:val="Standaard"/>
    <w:uiPriority w:val="99"/>
    <w:qFormat/>
    <w:rsid w:val="00FD4EEB"/>
  </w:style>
  <w:style w:type="paragraph" w:styleId="Koptekst">
    <w:name w:val="header"/>
    <w:basedOn w:val="Standaard"/>
    <w:link w:val="KoptekstChar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Eindnoottekst">
    <w:name w:val="endnote text"/>
    <w:basedOn w:val="Standaard"/>
    <w:link w:val="EindnoottekstChar"/>
    <w:uiPriority w:val="99"/>
    <w:semiHidden/>
    <w:qFormat/>
    <w:rsid w:val="00001C39"/>
    <w:pPr>
      <w:spacing w:after="0" w:line="240" w:lineRule="auto"/>
    </w:pPr>
    <w:rPr>
      <w:sz w:val="20"/>
      <w:szCs w:val="20"/>
    </w:rPr>
  </w:style>
  <w:style w:type="paragraph" w:customStyle="1" w:styleId="Obsahrmce">
    <w:name w:val="Obsah rámce"/>
    <w:basedOn w:val="Standaard"/>
    <w:qFormat/>
  </w:style>
  <w:style w:type="table" w:styleId="Tabelraster">
    <w:name w:val="Table Grid"/>
    <w:basedOn w:val="Standaardtabel"/>
    <w:uiPriority w:val="99"/>
    <w:rsid w:val="009549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SSR-WIEN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dc:description/>
  <cp:lastModifiedBy>Clissen Marleen</cp:lastModifiedBy>
  <cp:revision>2</cp:revision>
  <dcterms:created xsi:type="dcterms:W3CDTF">2018-03-20T15:41:00Z</dcterms:created>
  <dcterms:modified xsi:type="dcterms:W3CDTF">2018-03-20T15:41:00Z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SSR-WIEN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